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00276E" w:rsidRPr="00E85CF6" w:rsidRDefault="00BA122D" w:rsidP="00E85CF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left="0" w:firstLineChars="0" w:firstLine="0"/>
        <w:jc w:val="lef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85CF6">
        <w:rPr>
          <w:rFonts w:ascii="Verdana" w:eastAsia="Times New Roman" w:hAnsi="Verdana" w:cs="Times New Roman"/>
          <w:b/>
          <w:color w:val="000000"/>
          <w:sz w:val="28"/>
          <w:szCs w:val="28"/>
        </w:rPr>
        <w:t>Szociológia BA záróvizsga</w:t>
      </w:r>
    </w:p>
    <w:p w14:paraId="00000003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left"/>
        <w:rPr>
          <w:rFonts w:ascii="Verdana" w:eastAsia="Times New Roman" w:hAnsi="Verdana" w:cs="Times New Roman"/>
          <w:b/>
          <w:sz w:val="28"/>
          <w:szCs w:val="28"/>
        </w:rPr>
      </w:pPr>
    </w:p>
    <w:p w14:paraId="0000000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lef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85CF6">
        <w:rPr>
          <w:rFonts w:ascii="Verdana" w:eastAsia="Times New Roman" w:hAnsi="Verdana" w:cs="Times New Roman"/>
          <w:b/>
          <w:color w:val="000000"/>
          <w:sz w:val="28"/>
          <w:szCs w:val="28"/>
        </w:rPr>
        <w:t>I. Társadalomelméleti tételek és irodalom</w:t>
      </w:r>
    </w:p>
    <w:p w14:paraId="0000000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Émile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szociológiája: organikus és mechanikus szolidaritás, a társadalmi tények, az </w:t>
      </w:r>
      <w:r w:rsidRPr="00E85CF6">
        <w:rPr>
          <w:rFonts w:ascii="Verdana" w:eastAsia="Verdana" w:hAnsi="Verdana" w:cs="Verdana"/>
          <w:b/>
          <w:sz w:val="20"/>
          <w:szCs w:val="20"/>
        </w:rPr>
        <w:t>ö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ngyilkosság mint társadalmi jelenség és a fajtái</w:t>
      </w:r>
    </w:p>
    <w:p w14:paraId="0000000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Émile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(2001):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társadalmi munkamegosztásról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</w:t>
      </w:r>
      <w:r w:rsidRPr="00E85CF6">
        <w:rPr>
          <w:rFonts w:ascii="Verdana" w:eastAsia="Verdana" w:hAnsi="Verdana" w:cs="Verdana"/>
          <w:sz w:val="20"/>
          <w:szCs w:val="20"/>
        </w:rPr>
        <w:t xml:space="preserve">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Osiris</w:t>
      </w:r>
      <w:r w:rsidRPr="00E85CF6">
        <w:rPr>
          <w:rFonts w:ascii="Verdana" w:eastAsia="Verdana" w:hAnsi="Verdana" w:cs="Verdana"/>
          <w:sz w:val="20"/>
          <w:szCs w:val="20"/>
        </w:rPr>
        <w:t>, 65–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141, 156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205, 259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284, 351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390.</w:t>
      </w:r>
    </w:p>
    <w:p w14:paraId="0000000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É</w:t>
      </w:r>
      <w:r w:rsidRPr="00E85CF6">
        <w:rPr>
          <w:rFonts w:ascii="Verdana" w:eastAsia="Verdana" w:hAnsi="Verdana" w:cs="Verdana"/>
          <w:sz w:val="20"/>
          <w:szCs w:val="20"/>
        </w:rPr>
        <w:t>mile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(2003):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Az öngyilkosság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</w:t>
      </w:r>
      <w:r w:rsidRPr="00E85CF6">
        <w:rPr>
          <w:rFonts w:ascii="Verdana" w:eastAsia="Verdana" w:hAnsi="Verdana" w:cs="Verdana"/>
          <w:sz w:val="20"/>
          <w:szCs w:val="20"/>
        </w:rPr>
        <w:t>: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sz w:val="20"/>
          <w:szCs w:val="20"/>
        </w:rPr>
        <w:t>Osiris, 154–302, 335–356.</w:t>
      </w:r>
    </w:p>
    <w:p w14:paraId="00000008" w14:textId="77777777" w:rsidR="0000276E" w:rsidRPr="00E85CF6" w:rsidRDefault="00BA122D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Émile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(1972): Mi a társadalmi tény?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tényről</w:t>
      </w:r>
      <w:r w:rsidRPr="00E85CF6">
        <w:rPr>
          <w:rFonts w:ascii="Verdana" w:eastAsia="Verdana" w:hAnsi="Verdana" w:cs="Verdana"/>
          <w:sz w:val="20"/>
          <w:szCs w:val="20"/>
        </w:rPr>
        <w:t>. Budapest: A Művelődésügyi Minisztérium Marxizmus–Leninizmus Oktatási Főosztálya, 9–23.</w:t>
      </w:r>
    </w:p>
    <w:p w14:paraId="0000000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  <w:highlight w:val="green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Némedi Dénes (2005): </w:t>
      </w:r>
      <w:r w:rsidRPr="00E85CF6">
        <w:rPr>
          <w:rFonts w:ascii="Verdana" w:eastAsia="Verdana" w:hAnsi="Verdana" w:cs="Verdana"/>
          <w:i/>
          <w:sz w:val="20"/>
          <w:szCs w:val="20"/>
        </w:rPr>
        <w:t>Klasszikus szociológia.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Napvilág, 35–66.</w:t>
      </w:r>
    </w:p>
    <w:p w14:paraId="0000000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2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Max Weber </w:t>
      </w:r>
      <w:r w:rsidRPr="00E85CF6">
        <w:rPr>
          <w:rFonts w:ascii="Verdana" w:eastAsia="Verdana" w:hAnsi="Verdana" w:cs="Verdana"/>
          <w:b/>
          <w:sz w:val="20"/>
          <w:szCs w:val="20"/>
        </w:rPr>
        <w:t xml:space="preserve">a </w:t>
      </w:r>
      <w:proofErr w:type="spellStart"/>
      <w:r w:rsidRPr="00E85CF6">
        <w:rPr>
          <w:rFonts w:ascii="Verdana" w:eastAsia="Verdana" w:hAnsi="Verdana" w:cs="Verdana"/>
          <w:b/>
          <w:sz w:val="20"/>
          <w:szCs w:val="20"/>
        </w:rPr>
        <w:t>premodern</w:t>
      </w:r>
      <w:proofErr w:type="spellEnd"/>
      <w:r w:rsidRPr="00E85CF6">
        <w:rPr>
          <w:rFonts w:ascii="Verdana" w:eastAsia="Verdana" w:hAnsi="Verdana" w:cs="Verdana"/>
          <w:b/>
          <w:sz w:val="20"/>
          <w:szCs w:val="20"/>
        </w:rPr>
        <w:t xml:space="preserve"> és a modern kapitalizmus ideáltípusai, a modern kapitalizmus kialakulása</w:t>
      </w:r>
    </w:p>
    <w:p w14:paraId="0000000B" w14:textId="77777777" w:rsidR="0000276E" w:rsidRPr="00E85CF6" w:rsidRDefault="00BA122D">
      <w:pPr>
        <w:spacing w:before="280" w:after="28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Weber (1982): </w:t>
      </w:r>
      <w:r w:rsidRPr="00E85CF6">
        <w:rPr>
          <w:rFonts w:ascii="Verdana" w:eastAsia="Verdana" w:hAnsi="Verdana" w:cs="Verdana"/>
          <w:i/>
          <w:sz w:val="20"/>
          <w:szCs w:val="20"/>
        </w:rPr>
        <w:t>A protestáns etika és a kapitalizmus szelleme.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Gondolat, 7–25; 43–77; 268–290. (Mindhárom rész esetében: lábjegyzetek nélkül)</w:t>
      </w:r>
    </w:p>
    <w:p w14:paraId="0000000C" w14:textId="77777777" w:rsidR="0000276E" w:rsidRPr="00E85CF6" w:rsidRDefault="00BA122D">
      <w:pPr>
        <w:spacing w:before="280" w:after="28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Weber (1970): A társadalomtudományi és társadalompolitikai megismerés "objektivitása."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Állam, politika, tudomány</w:t>
      </w:r>
      <w:r w:rsidRPr="00E85CF6">
        <w:rPr>
          <w:rFonts w:ascii="Verdana" w:eastAsia="Verdana" w:hAnsi="Verdana" w:cs="Verdana"/>
          <w:sz w:val="20"/>
          <w:szCs w:val="20"/>
        </w:rPr>
        <w:t>. Budapest: KJK, 1970: 50–65. VAGY:</w:t>
      </w:r>
    </w:p>
    <w:p w14:paraId="0000000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Weber (1998): A társadalomtudományos és társadalompolitikai megismerés “objektivitása”.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Tanulmányok.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Osiris, 47–69.</w:t>
      </w:r>
    </w:p>
    <w:p w14:paraId="0000000E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Weber, Max (1979): A modern kapitalizmus kialakulása.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Gazdaságtörténet</w:t>
      </w:r>
      <w:r w:rsidRPr="00E85CF6">
        <w:rPr>
          <w:rFonts w:ascii="Verdana" w:eastAsia="Verdana" w:hAnsi="Verdana" w:cs="Verdana"/>
          <w:sz w:val="20"/>
          <w:szCs w:val="20"/>
        </w:rPr>
        <w:t>. Budapest: KJK, 223–293.</w:t>
      </w:r>
    </w:p>
    <w:p w14:paraId="0000000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3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A társadalmi struktúra fogalma a klasszikus szociológiaelméletekben,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stratifikációs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kategóriák: osztályok, rendek, pártok</w:t>
      </w:r>
    </w:p>
    <w:p w14:paraId="0000001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Karl Marx (1977):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Az osztályok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Ferge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Zsuzsa (szerk.):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Társadalmi struktúra és rétegződés II.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Tankönyvkiadó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68.</w:t>
      </w:r>
    </w:p>
    <w:p w14:paraId="0000001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Ralf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Dahrendorf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(1997)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: Az osztályhatalom modellje Karl Marxnál In Angelusz Róbert (szerk.):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társadalmi rétegződés komponensei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Új Mandátum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138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155.</w:t>
      </w:r>
    </w:p>
    <w:p w14:paraId="0000001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Weber</w:t>
      </w:r>
      <w:r w:rsidRPr="00E85CF6">
        <w:rPr>
          <w:rFonts w:ascii="Verdana" w:eastAsia="Verdana" w:hAnsi="Verdana" w:cs="Verdana"/>
          <w:sz w:val="20"/>
          <w:szCs w:val="20"/>
        </w:rPr>
        <w:t xml:space="preserve"> (1967)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: Politikai közösségek. Hatalommegoszlás a közösségen belül: osztályok, rendek pártok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Gazdaság és társadalom.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KJK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72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83.</w:t>
      </w:r>
    </w:p>
    <w:p w14:paraId="00000013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Weber, Max (1987): </w:t>
      </w:r>
      <w:r w:rsidRPr="00E85CF6">
        <w:rPr>
          <w:rFonts w:ascii="Verdana" w:eastAsia="Verdana" w:hAnsi="Verdana" w:cs="Verdana"/>
          <w:i/>
          <w:sz w:val="20"/>
          <w:szCs w:val="20"/>
        </w:rPr>
        <w:t>Gazdaság és társadalom. A megértő szociológia alapvonalai. 1. Szociológiai kategóriatan</w:t>
      </w:r>
      <w:r w:rsidRPr="00E85CF6">
        <w:rPr>
          <w:rFonts w:ascii="Verdana" w:eastAsia="Verdana" w:hAnsi="Verdana" w:cs="Verdana"/>
          <w:sz w:val="20"/>
          <w:szCs w:val="20"/>
        </w:rPr>
        <w:t>. Budapest: KJK, 303–308.</w:t>
      </w:r>
    </w:p>
    <w:p w14:paraId="0000001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4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Funkcionalista elméletek és konfliktuselméletek</w:t>
      </w:r>
    </w:p>
    <w:p w14:paraId="0000001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lastRenderedPageBreak/>
        <w:t>Kingsley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Davis</w:t>
      </w:r>
      <w:r w:rsidRPr="00E85CF6">
        <w:rPr>
          <w:rFonts w:ascii="Verdana" w:eastAsia="Verdana" w:hAnsi="Verdana" w:cs="Verdana"/>
          <w:sz w:val="20"/>
          <w:szCs w:val="20"/>
        </w:rPr>
        <w:t xml:space="preserve"> 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Wilbert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E Moore: A rétegződés néhány elve. In</w:t>
      </w:r>
      <w:r w:rsidRPr="00E85CF6">
        <w:rPr>
          <w:rFonts w:ascii="Verdana" w:eastAsia="Verdana" w:hAnsi="Verdana" w:cs="Verdana"/>
          <w:sz w:val="20"/>
          <w:szCs w:val="20"/>
        </w:rPr>
        <w:t xml:space="preserve"> Angelusz Róbert (szerk.)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A társadalmi rétegződés komponensei.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Új Mandátum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23.</w:t>
      </w:r>
    </w:p>
    <w:p w14:paraId="00000016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Tumin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Melvin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M. (1997): A rétegződés néhány elve: kritikai elemzés. In Angelusz Róbert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rétegződés komponensei</w:t>
      </w:r>
      <w:r w:rsidRPr="00E85CF6">
        <w:rPr>
          <w:rFonts w:ascii="Verdana" w:eastAsia="Verdana" w:hAnsi="Verdana" w:cs="Verdana"/>
          <w:sz w:val="20"/>
          <w:szCs w:val="20"/>
        </w:rPr>
        <w:t>. Budapest: Új Mandátum, 49–62.</w:t>
      </w:r>
    </w:p>
    <w:p w14:paraId="00000017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Wright, Erik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Olin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(1997): Általános keretrendszer az osztálystruktúra elemzéséhez. In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rétegződés komponensei</w:t>
      </w:r>
      <w:r w:rsidRPr="00E85CF6">
        <w:rPr>
          <w:rFonts w:ascii="Verdana" w:eastAsia="Verdana" w:hAnsi="Verdana" w:cs="Verdana"/>
          <w:sz w:val="20"/>
          <w:szCs w:val="20"/>
        </w:rPr>
        <w:t>. Angelusz Róbert (szerk.). Budapest: Új Mandátum, 178–221.</w:t>
      </w:r>
    </w:p>
    <w:p w14:paraId="0000001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5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P</w:t>
      </w:r>
      <w:r w:rsidRPr="00E85CF6">
        <w:rPr>
          <w:rFonts w:ascii="Verdana" w:eastAsia="Verdana" w:hAnsi="Verdana" w:cs="Verdana"/>
          <w:b/>
          <w:sz w:val="20"/>
          <w:szCs w:val="20"/>
        </w:rPr>
        <w:t>ierre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tőke</w:t>
      </w:r>
      <w:r w:rsidRPr="00E85CF6">
        <w:rPr>
          <w:rFonts w:ascii="Verdana" w:eastAsia="Verdana" w:hAnsi="Verdana" w:cs="Verdana"/>
          <w:b/>
          <w:sz w:val="20"/>
          <w:szCs w:val="20"/>
        </w:rPr>
        <w:t>elmélete: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a gazdasági, társadalmi és kulturális tőke sajátosságai, formái és a tőkeátalakulások,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osztályelmélete</w:t>
      </w:r>
    </w:p>
    <w:p w14:paraId="0000001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(1997): Gazdasági tőke, kulturális tőke, társadalmi tőke. In Angelusz Róbert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rétegződés komponensei.</w:t>
      </w:r>
      <w:r w:rsidRPr="00E85CF6">
        <w:rPr>
          <w:rFonts w:ascii="Verdana" w:eastAsia="Verdana" w:hAnsi="Verdana" w:cs="Verdana"/>
          <w:sz w:val="20"/>
          <w:szCs w:val="20"/>
        </w:rPr>
        <w:t xml:space="preserve"> Új Mandátum, 156–177.</w:t>
      </w:r>
    </w:p>
    <w:p w14:paraId="0000001A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(2010): A társadalmi tér és a csoportok keletkezése. In Angelusz Róbert, Éber Márk Áron,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Gecser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Ottó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Társadalmi Rétegződés olvasókönyv</w:t>
      </w:r>
      <w:r w:rsidRPr="00E85CF6">
        <w:rPr>
          <w:rFonts w:ascii="Verdana" w:eastAsia="Verdana" w:hAnsi="Verdana" w:cs="Verdana"/>
          <w:sz w:val="20"/>
          <w:szCs w:val="20"/>
        </w:rPr>
        <w:t xml:space="preserve">. Budapest: ELTE, 165–187. Interneten: </w:t>
      </w:r>
      <w:hyperlink r:id="rId7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http://www.tankonyvtar.hu/hu/tartalom/tamop425/0010_2A_19_Tarsadalmi_retegzodes_olvasokonyv_szerk_Gecser_Otto/0010_2A_19_Tarsadalmi_retegzodes_olvasokonyv_szerk_Gecser_Otto.pdf</w:t>
        </w:r>
      </w:hyperlink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B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Ajánlott irodalom:</w:t>
      </w:r>
    </w:p>
    <w:p w14:paraId="0000001C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(1971):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Osztályhelyzet és osztálypozíció.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Ferge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Zsuzsa (szerk.):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Francia szociológia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. Budapest: KJK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402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433.</w:t>
      </w:r>
    </w:p>
    <w:p w14:paraId="0000001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(1978):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Az osztályok pályája és a valószínűségi okság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Vagyoni struktúrák és reprodukciós stratégiák.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A társadalmi egyenlőtlenségek </w:t>
      </w:r>
      <w:proofErr w:type="spellStart"/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újratermelődése</w:t>
      </w:r>
      <w:proofErr w:type="spellEnd"/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Budapest: Gondolat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96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128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237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286. </w:t>
      </w:r>
    </w:p>
    <w:p w14:paraId="0000001E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000001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6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Élethelyzetek és életutak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individualizálódása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a fejlett országokban, ellentmondások és fejlődési tendenciák.</w:t>
      </w:r>
    </w:p>
    <w:p w14:paraId="0000002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Ulrich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Beck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(1997): Túl renden és osztályon? Társadalmi egyenlőtlenségek, társadalmi individualizációs folyamatok és az új társadalmi alakulatok, identitások keletkezése In </w:t>
      </w:r>
      <w:r w:rsidRPr="00E85CF6">
        <w:rPr>
          <w:rFonts w:ascii="Verdana" w:eastAsia="Verdana" w:hAnsi="Verdana" w:cs="Verdana"/>
          <w:sz w:val="20"/>
          <w:szCs w:val="20"/>
        </w:rPr>
        <w:t xml:space="preserve">Angelusz Róbert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rétegződés komponensei.</w:t>
      </w:r>
      <w:r w:rsidRPr="00E85CF6">
        <w:rPr>
          <w:rFonts w:ascii="Verdana" w:eastAsia="Verdana" w:hAnsi="Verdana" w:cs="Verdana"/>
          <w:sz w:val="20"/>
          <w:szCs w:val="20"/>
        </w:rPr>
        <w:t xml:space="preserve"> Új Mandátum,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418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468.</w:t>
      </w:r>
    </w:p>
    <w:p w14:paraId="0000002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Ulrich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Beck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(2003): Előszó., A társadalmi egyenlőtlenségek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individualizálódása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– az ipari társadalom életformáinak hagyománytól való megfosztása.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kockázat</w:t>
      </w:r>
      <w:r w:rsidRPr="00E85CF6">
        <w:rPr>
          <w:rFonts w:ascii="Verdana" w:eastAsia="Verdana" w:hAnsi="Verdana" w:cs="Verdana"/>
          <w:i/>
          <w:sz w:val="20"/>
          <w:szCs w:val="20"/>
        </w:rPr>
        <w:t>-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társadalom.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Budapest: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An</w:t>
      </w:r>
      <w:r w:rsidRPr="00E85CF6">
        <w:rPr>
          <w:rFonts w:ascii="Verdana" w:eastAsia="Verdana" w:hAnsi="Verdana" w:cs="Verdana"/>
          <w:sz w:val="20"/>
          <w:szCs w:val="20"/>
        </w:rPr>
        <w:t>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Társadalomtudományi Társaság –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Századvég, 12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22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138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288.</w:t>
      </w:r>
    </w:p>
    <w:p w14:paraId="0000002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7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rendi és polgári társadalom Magyarországon</w:t>
      </w:r>
    </w:p>
    <w:p w14:paraId="00000023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Erdei Ferenc,</w:t>
      </w:r>
      <w:r w:rsidRPr="00E85CF6">
        <w:rPr>
          <w:rFonts w:ascii="Verdana" w:eastAsia="Verdana" w:hAnsi="Verdana" w:cs="Verdana"/>
          <w:sz w:val="20"/>
          <w:szCs w:val="20"/>
        </w:rPr>
        <w:t xml:space="preserve"> (1976):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A magyar társadalom a két világháború között</w:t>
      </w:r>
      <w:r w:rsidRPr="00E85CF6">
        <w:rPr>
          <w:rFonts w:ascii="Verdana" w:eastAsia="Verdana" w:hAnsi="Verdana" w:cs="Verdana"/>
          <w:sz w:val="20"/>
          <w:szCs w:val="20"/>
        </w:rPr>
        <w:t xml:space="preserve"> I–II.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Valóság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</w:t>
      </w:r>
      <w:r w:rsidRPr="00E85CF6">
        <w:rPr>
          <w:rFonts w:ascii="Verdana" w:eastAsia="Verdana" w:hAnsi="Verdana" w:cs="Verdana"/>
          <w:sz w:val="20"/>
          <w:szCs w:val="20"/>
        </w:rPr>
        <w:t xml:space="preserve">.,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5. sz</w:t>
      </w:r>
      <w:r w:rsidRPr="00E85CF6">
        <w:rPr>
          <w:rFonts w:ascii="Verdana" w:eastAsia="Verdana" w:hAnsi="Verdana" w:cs="Verdana"/>
          <w:sz w:val="20"/>
          <w:szCs w:val="20"/>
        </w:rPr>
        <w:t>ám: 22–53, 36–58.</w:t>
      </w:r>
    </w:p>
    <w:p w14:paraId="0000002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lastRenderedPageBreak/>
        <w:t>Gáspár Gabriella (2002): Társadalmi viszonyok a történelmi Magyarországon I</w:t>
      </w:r>
      <w:r w:rsidRPr="00E85CF6">
        <w:rPr>
          <w:rFonts w:ascii="Verdana" w:eastAsia="Verdana" w:hAnsi="Verdana" w:cs="Verdana"/>
          <w:sz w:val="20"/>
          <w:szCs w:val="20"/>
        </w:rPr>
        <w:t xml:space="preserve">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magyar polgári nyilvánosság kezdetei Magyarországon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Budapest: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Agroinform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30.</w:t>
      </w:r>
    </w:p>
    <w:p w14:paraId="0000002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Gyáni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Gábor – Kövér György (1998):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Magyarország társadalomtörténete a reformkortól a második világháborúig.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Budapest: Osiris, 66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104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169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190</w:t>
      </w:r>
      <w:r w:rsidRPr="00E85CF6">
        <w:rPr>
          <w:rFonts w:ascii="Verdana" w:eastAsia="Verdana" w:hAnsi="Verdana" w:cs="Verdana"/>
          <w:sz w:val="20"/>
          <w:szCs w:val="20"/>
        </w:rPr>
        <w:t>.</w:t>
      </w:r>
    </w:p>
    <w:p w14:paraId="0000002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8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magyar társadalom átalakulásának sajátosságai 1945</w:t>
      </w:r>
      <w:r w:rsidRPr="00E85CF6">
        <w:rPr>
          <w:rFonts w:ascii="Verdana" w:eastAsia="Verdana" w:hAnsi="Verdana" w:cs="Verdana"/>
          <w:b/>
          <w:sz w:val="20"/>
          <w:szCs w:val="20"/>
        </w:rPr>
        <w:t>–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től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a rendszerváltozásig; az államszocialista rendszer jellemzői</w:t>
      </w:r>
    </w:p>
    <w:p w14:paraId="0000002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Gyarmati György (2011): A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 Rákosi</w:t>
      </w:r>
      <w:r w:rsidRPr="00E85CF6">
        <w:rPr>
          <w:rFonts w:ascii="Verdana" w:eastAsia="Verdana" w:hAnsi="Verdana" w:cs="Verdana"/>
          <w:i/>
          <w:sz w:val="20"/>
          <w:szCs w:val="20"/>
        </w:rPr>
        <w:t>-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korszak.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Budapest: ÁBTL – Rubicon, 13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27</w:t>
      </w:r>
      <w:r w:rsidRPr="00E85CF6">
        <w:rPr>
          <w:rFonts w:ascii="Verdana" w:eastAsia="Verdana" w:hAnsi="Verdana" w:cs="Verdana"/>
          <w:sz w:val="20"/>
          <w:szCs w:val="20"/>
        </w:rPr>
        <w:t>.</w:t>
      </w:r>
    </w:p>
    <w:p w14:paraId="0000002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Romsics Ignác (2001):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Magyarország története a XX. században.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Budapest: Osiris, 273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296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305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319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337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359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401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456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469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496.</w:t>
      </w:r>
    </w:p>
    <w:p w14:paraId="0000002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9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b/>
          <w:sz w:val="20"/>
          <w:szCs w:val="20"/>
        </w:rPr>
        <w:t>A magyarországi családok jellemzői, nemzetközi tendenciák</w:t>
      </w:r>
    </w:p>
    <w:p w14:paraId="0000002A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(2006):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Bevezetés a szociológiába </w:t>
      </w:r>
      <w:r w:rsidRPr="00E85CF6">
        <w:rPr>
          <w:rFonts w:ascii="Verdana" w:eastAsia="Verdana" w:hAnsi="Verdana" w:cs="Verdana"/>
          <w:sz w:val="20"/>
          <w:szCs w:val="20"/>
        </w:rPr>
        <w:t xml:space="preserve">(2. javított és bővített kiadás, szerk.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Zsolt). Budapest: Osiris, részletek: Család  (a 11. fejezet vonatkozó részei) 415–425.</w:t>
      </w:r>
    </w:p>
    <w:p w14:paraId="0000002B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Földházi Erzsébet (2012) Válás. In Őri Péter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Demográfiai Portré 2012</w:t>
      </w:r>
      <w:r w:rsidRPr="00E85CF6">
        <w:rPr>
          <w:rFonts w:ascii="Verdana" w:eastAsia="Verdana" w:hAnsi="Verdana" w:cs="Verdana"/>
          <w:sz w:val="20"/>
          <w:szCs w:val="20"/>
        </w:rPr>
        <w:t>. Budapest: KSH Népességtudományi Kutatóintézet, 21–30. (letölthető:</w:t>
      </w:r>
      <w:hyperlink r:id="rId8">
        <w:r w:rsidRPr="00E85CF6">
          <w:rPr>
            <w:rFonts w:ascii="Verdana" w:eastAsia="Verdana" w:hAnsi="Verdana" w:cs="Verdana"/>
            <w:sz w:val="20"/>
            <w:szCs w:val="20"/>
          </w:rPr>
          <w:t xml:space="preserve"> </w:t>
        </w:r>
      </w:hyperlink>
      <w:hyperlink r:id="rId9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http://www.demografia.hu/index.php/kiadvanyok/demografiai–portre</w:t>
        </w:r>
      </w:hyperlink>
      <w:r w:rsidRPr="00E85CF6">
        <w:rPr>
          <w:rFonts w:ascii="Verdana" w:eastAsia="Verdana" w:hAnsi="Verdana" w:cs="Verdana"/>
          <w:sz w:val="20"/>
          <w:szCs w:val="20"/>
        </w:rPr>
        <w:t>)</w:t>
      </w:r>
    </w:p>
    <w:p w14:paraId="0000002C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Pongrácz Tiborné (2012): Párkapcsolatok. In.: Őri Péter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Demográfiai Portré 2012</w:t>
      </w:r>
      <w:r w:rsidRPr="00E85CF6">
        <w:rPr>
          <w:rFonts w:ascii="Verdana" w:eastAsia="Verdana" w:hAnsi="Verdana" w:cs="Verdana"/>
          <w:sz w:val="20"/>
          <w:szCs w:val="20"/>
        </w:rPr>
        <w:t>. Budapest: KSH Népességtudományi Kutatóintézet, 11–20. (letölthető:</w:t>
      </w:r>
      <w:hyperlink r:id="rId10">
        <w:r w:rsidRPr="00E85CF6">
          <w:rPr>
            <w:rFonts w:ascii="Verdana" w:eastAsia="Verdana" w:hAnsi="Verdana" w:cs="Verdana"/>
            <w:sz w:val="20"/>
            <w:szCs w:val="20"/>
          </w:rPr>
          <w:t xml:space="preserve"> </w:t>
        </w:r>
      </w:hyperlink>
      <w:hyperlink r:id="rId11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http://www.demografia.hu/index.php/kiadvanyok/demografiai–portre</w:t>
        </w:r>
      </w:hyperlink>
      <w:r w:rsidRPr="00E85CF6">
        <w:rPr>
          <w:rFonts w:ascii="Verdana" w:eastAsia="Verdana" w:hAnsi="Verdana" w:cs="Verdana"/>
          <w:sz w:val="20"/>
          <w:szCs w:val="20"/>
        </w:rPr>
        <w:t>)</w:t>
      </w:r>
    </w:p>
    <w:p w14:paraId="0000002D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 (2005): Az európai családformák változatossága. Párkapcsolatok, szülői és gyermeki szerepek az európai országokban az ezredfordulón.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Századvég. </w:t>
      </w:r>
      <w:r w:rsidRPr="00E85CF6">
        <w:rPr>
          <w:rFonts w:ascii="Verdana" w:eastAsia="Verdana" w:hAnsi="Verdana" w:cs="Verdana"/>
          <w:sz w:val="20"/>
          <w:szCs w:val="20"/>
        </w:rPr>
        <w:t>Új folyam, 3. szám: 3–48.</w:t>
      </w:r>
    </w:p>
    <w:p w14:paraId="0000002E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Vaskovics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László (2002): A család fejlődése Európában. </w:t>
      </w:r>
      <w:proofErr w:type="spellStart"/>
      <w:r w:rsidRPr="00E85CF6">
        <w:rPr>
          <w:rFonts w:ascii="Verdana" w:eastAsia="Verdana" w:hAnsi="Verdana" w:cs="Verdana"/>
          <w:i/>
          <w:sz w:val="20"/>
          <w:szCs w:val="20"/>
        </w:rPr>
        <w:t>Educatio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3. szám: 349–364. </w:t>
      </w:r>
      <w:hyperlink r:id="rId12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http://epa.oszk.hu/01500/01551/00021/pdf/110.pdf</w:t>
        </w:r>
      </w:hyperlink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10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Struktúra- és rétegződésmodellek Magyarországon 1945 után. A társadalmi </w:t>
      </w:r>
      <w:r w:rsidRPr="00E85CF6">
        <w:rPr>
          <w:rFonts w:ascii="Verdana" w:eastAsia="Verdana" w:hAnsi="Verdana" w:cs="Verdana"/>
          <w:b/>
          <w:sz w:val="20"/>
          <w:szCs w:val="20"/>
        </w:rPr>
        <w:t>m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obilitás </w:t>
      </w:r>
      <w:r w:rsidRPr="00E85CF6">
        <w:rPr>
          <w:rFonts w:ascii="Verdana" w:eastAsia="Verdana" w:hAnsi="Verdana" w:cs="Verdana"/>
          <w:b/>
          <w:sz w:val="20"/>
          <w:szCs w:val="20"/>
        </w:rPr>
        <w:t>trendjei</w:t>
      </w:r>
    </w:p>
    <w:p w14:paraId="0000003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(2006): Társadalmi szerkezet és rétegződés: Magyarországi helyzet; Változások az ezredfordulón.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Bevezetés a szociológiába </w:t>
      </w:r>
      <w:r w:rsidRPr="00E85CF6">
        <w:rPr>
          <w:rFonts w:ascii="Verdana" w:eastAsia="Verdana" w:hAnsi="Verdana" w:cs="Verdana"/>
          <w:sz w:val="20"/>
          <w:szCs w:val="20"/>
        </w:rPr>
        <w:t xml:space="preserve">(2. javított és bővített kiadás, szerk.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Zsolt). Budapest: Osiris, 175–199.</w:t>
      </w:r>
    </w:p>
    <w:p w14:paraId="00000032" w14:textId="77777777" w:rsidR="0000276E" w:rsidRPr="00E85CF6" w:rsidRDefault="00BA122D">
      <w:pPr>
        <w:spacing w:before="280" w:after="28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(2006): Társadalmi mobilitás: Alapfogalmak; Magyarországi helyzet, Változások az ezredfordulón.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Bevezetés a szociológiába </w:t>
      </w:r>
      <w:r w:rsidRPr="00E85CF6">
        <w:rPr>
          <w:rFonts w:ascii="Verdana" w:eastAsia="Verdana" w:hAnsi="Verdana" w:cs="Verdana"/>
          <w:sz w:val="20"/>
          <w:szCs w:val="20"/>
        </w:rPr>
        <w:t xml:space="preserve">(2. javított és bővített kiadás, szerk.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Zsolt). Budapest: Osiris, 233–241, 260–284.</w:t>
      </w:r>
    </w:p>
    <w:p w14:paraId="0B4C0094" w14:textId="77777777" w:rsidR="00E85CF6" w:rsidRDefault="00BA122D" w:rsidP="00E85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Huszár Ákos (2015): Bevezetés: A munkajelleg–csoportosítás, A társadalmi–foglalkozási rétegséma, Az osztályszerkezet normatív–funkcionalista modellje;  A magyar társadalom rétegződésének fő jellemzői. In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társadalom rétegződése.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2011. évi népszámlálás 15. kötet. </w:t>
      </w:r>
      <w:r w:rsidRPr="00E85CF6">
        <w:rPr>
          <w:rFonts w:ascii="Verdana" w:eastAsia="Verdana" w:hAnsi="Verdana" w:cs="Verdana"/>
          <w:sz w:val="20"/>
          <w:szCs w:val="20"/>
        </w:rPr>
        <w:t>Budapest: KSH: 15–38. Online:</w:t>
      </w:r>
    </w:p>
    <w:p w14:paraId="00000033" w14:textId="7571014E" w:rsidR="0000276E" w:rsidRPr="00E85CF6" w:rsidRDefault="007E7F5C" w:rsidP="00E85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1155CC"/>
          <w:sz w:val="20"/>
          <w:szCs w:val="20"/>
          <w:u w:val="single"/>
        </w:rPr>
      </w:pPr>
      <w:hyperlink r:id="rId13">
        <w:r w:rsidR="00BA122D"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https://www.ksh.hu/nepszamlalas/tarsadalom_retegzodese</w:t>
        </w:r>
      </w:hyperlink>
    </w:p>
    <w:p w14:paraId="00000034" w14:textId="77777777" w:rsidR="0000276E" w:rsidRPr="00E85CF6" w:rsidRDefault="00BA122D">
      <w:pPr>
        <w:spacing w:before="280" w:after="28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Kovách Imre, Kristóf Luca, Szabó Andrea (2017): Társadalmi integráció és társadalmi rétegződés. In Kovách Imre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Társadalmi integráció: Az egyenlőtlenségek, az </w:t>
      </w:r>
      <w:r w:rsidRPr="00E85CF6">
        <w:rPr>
          <w:rFonts w:ascii="Verdana" w:eastAsia="Verdana" w:hAnsi="Verdana" w:cs="Verdana"/>
          <w:i/>
          <w:sz w:val="20"/>
          <w:szCs w:val="20"/>
        </w:rPr>
        <w:lastRenderedPageBreak/>
        <w:t xml:space="preserve">együttműködés, az újraelosztás és a hatalom szerkezete a magyar társadalomban. </w:t>
      </w:r>
      <w:r w:rsidRPr="00E85CF6">
        <w:rPr>
          <w:rFonts w:ascii="Verdana" w:eastAsia="Verdana" w:hAnsi="Verdana" w:cs="Verdana"/>
          <w:sz w:val="20"/>
          <w:szCs w:val="20"/>
        </w:rPr>
        <w:t xml:space="preserve">Szeged – Budapest: MTA TK Szociológiai Intézet – Belvedere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Meridionale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: 217–238.</w:t>
      </w:r>
    </w:p>
    <w:p w14:paraId="00000035" w14:textId="77777777" w:rsidR="0000276E" w:rsidRPr="00E85CF6" w:rsidRDefault="00BA122D">
      <w:pPr>
        <w:spacing w:before="240" w:after="240"/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Kolosi Tamás – Keller Tamás (2010): Kikristályosodó társadalomszerkezet. In Kolosi Tamás – Tóth István György (szerk.): T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ársadalmi Riport 2010.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TÁRKI: 105–135. </w:t>
      </w:r>
      <w:hyperlink r:id="rId14">
        <w:r w:rsidRPr="00E85CF6">
          <w:rPr>
            <w:rFonts w:ascii="Verdana" w:eastAsia="Verdana" w:hAnsi="Verdana" w:cs="Verdana"/>
            <w:sz w:val="20"/>
            <w:szCs w:val="20"/>
          </w:rPr>
          <w:t>http://www.tarsadalomkutatas.hu/kkk.php?TPUBL–A–914/publikaciok/tpubl_a_914.pdf</w:t>
        </w:r>
      </w:hyperlink>
      <w:r w:rsidRPr="00E85CF6">
        <w:rPr>
          <w:rFonts w:ascii="Verdana" w:hAnsi="Verdana"/>
          <w:sz w:val="20"/>
          <w:szCs w:val="20"/>
        </w:rPr>
        <w:t xml:space="preserve"> </w:t>
      </w:r>
    </w:p>
    <w:p w14:paraId="0000003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Település és társadalom. Klasszikus településszociológiai elméletek </w:t>
      </w:r>
    </w:p>
    <w:p w14:paraId="0000003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Csanádi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Gábor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Csizmady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Adrienne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Kőszeghy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Lea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Tomay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Kyra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(2009): </w:t>
      </w:r>
      <w:r w:rsidRPr="00E85CF6">
        <w:rPr>
          <w:rFonts w:ascii="Verdana" w:eastAsia="Verdana" w:hAnsi="Verdana" w:cs="Verdana"/>
          <w:i/>
          <w:sz w:val="20"/>
          <w:szCs w:val="20"/>
        </w:rPr>
        <w:t>Tér–Társadalom–Szerkezet</w:t>
      </w:r>
      <w:r w:rsidRPr="00E85CF6">
        <w:rPr>
          <w:rFonts w:ascii="Verdana" w:eastAsia="Verdana" w:hAnsi="Verdana" w:cs="Verdana"/>
          <w:sz w:val="20"/>
          <w:szCs w:val="20"/>
        </w:rPr>
        <w:t>. Budapest, 2009. 45–66. és 183–194.</w:t>
      </w:r>
    </w:p>
    <w:p w14:paraId="0000003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Burgess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Ernest (1973): A városfejlődés: hipotézisek egy kutatási javaslathoz. In Szelényi Iván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Városszociológia</w:t>
      </w:r>
      <w:r w:rsidRPr="00E85CF6">
        <w:rPr>
          <w:rFonts w:ascii="Verdana" w:eastAsia="Verdana" w:hAnsi="Verdana" w:cs="Verdana"/>
          <w:sz w:val="20"/>
          <w:szCs w:val="20"/>
        </w:rPr>
        <w:t>. Budapest: KJK, 147–160.</w:t>
      </w:r>
    </w:p>
    <w:p w14:paraId="0000003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Homer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Hoyt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(1973): A városi struktúra klasszikus modelljeinek újabb torzulásai. In Szelényi Iván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Városszociológia.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KJK, 161–181.</w:t>
      </w:r>
    </w:p>
    <w:p w14:paraId="0000003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Wirth, Louis (1973):: Az urbanizmus mint életmód. In Szelényi Iván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Városszociológia</w:t>
      </w:r>
      <w:r w:rsidRPr="00E85CF6">
        <w:rPr>
          <w:rFonts w:ascii="Verdana" w:eastAsia="Verdana" w:hAnsi="Verdana" w:cs="Verdana"/>
          <w:sz w:val="20"/>
          <w:szCs w:val="20"/>
        </w:rPr>
        <w:t>. Budapest: KJK, 41–63.</w:t>
      </w:r>
    </w:p>
    <w:p w14:paraId="0000003B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Simmel, Georg (1973): A nagyváros és a szellemi élet. </w:t>
      </w:r>
      <w:r w:rsidRPr="00E85CF6">
        <w:rPr>
          <w:rFonts w:ascii="Verdana" w:hAnsi="Verdana"/>
          <w:sz w:val="20"/>
          <w:szCs w:val="20"/>
        </w:rPr>
        <w:t xml:space="preserve">In Szelényi Iván (szerk.): </w:t>
      </w:r>
      <w:r w:rsidRPr="00E85CF6">
        <w:rPr>
          <w:rFonts w:ascii="Verdana" w:hAnsi="Verdana"/>
          <w:i/>
          <w:sz w:val="20"/>
          <w:szCs w:val="20"/>
        </w:rPr>
        <w:t xml:space="preserve">Városszociológia. </w:t>
      </w:r>
      <w:r w:rsidRPr="00E85CF6">
        <w:rPr>
          <w:rFonts w:ascii="Verdana" w:hAnsi="Verdana"/>
          <w:sz w:val="20"/>
          <w:szCs w:val="20"/>
        </w:rPr>
        <w:t xml:space="preserve">Budapest: KJK,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251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267.</w:t>
      </w:r>
    </w:p>
    <w:p w14:paraId="0000003C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sz w:val="20"/>
          <w:szCs w:val="20"/>
        </w:rPr>
        <w:t>2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magyarországi települések társadalmának átalakulása, a tér</w:t>
      </w:r>
      <w:r w:rsidRPr="00E85CF6">
        <w:rPr>
          <w:rFonts w:ascii="Verdana" w:eastAsia="Verdana" w:hAnsi="Verdana" w:cs="Verdana"/>
          <w:b/>
          <w:sz w:val="20"/>
          <w:szCs w:val="20"/>
        </w:rPr>
        <w:t>–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és társadalomszerkezet változásai a XX. sz. második felében</w:t>
      </w:r>
    </w:p>
    <w:p w14:paraId="0000003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Rudolf (2006):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Bevezetés a szociológiába.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2. javított és bővített kiadás. Budapest: Osiris, Város és falu c</w:t>
      </w:r>
      <w:r w:rsidRPr="00E85CF6">
        <w:rPr>
          <w:rFonts w:ascii="Verdana" w:eastAsia="Verdana" w:hAnsi="Verdana" w:cs="Verdana"/>
          <w:sz w:val="20"/>
          <w:szCs w:val="20"/>
        </w:rPr>
        <w:t>ímű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fejezet, 201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232. </w:t>
      </w:r>
    </w:p>
    <w:p w14:paraId="0000003E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Kovách Imre – Nagy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Kalamász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Ildikó (2006): Társadalmi és területi egyenlőtlenségek. In Kovách Imre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Társadalmi metszetek</w:t>
      </w:r>
      <w:r w:rsidRPr="00E85CF6">
        <w:rPr>
          <w:rFonts w:ascii="Verdana" w:eastAsia="Verdana" w:hAnsi="Verdana" w:cs="Verdana"/>
          <w:sz w:val="20"/>
          <w:szCs w:val="20"/>
        </w:rPr>
        <w:t>. Budapest: Napvilág, 161–175.</w:t>
      </w:r>
    </w:p>
    <w:p w14:paraId="0000003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Konrád György – Szelényi Iván (1971): A késleltetett városfejlődés társadalmi konfliktusai.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Valóság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71. évf. 12. sz</w:t>
      </w:r>
      <w:r w:rsidRPr="00E85CF6">
        <w:rPr>
          <w:rFonts w:ascii="Verdana" w:eastAsia="Verdana" w:hAnsi="Verdana" w:cs="Verdana"/>
          <w:sz w:val="20"/>
          <w:szCs w:val="20"/>
        </w:rPr>
        <w:t xml:space="preserve">ám: 19–35. Vagy In Major Máté és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Osskó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Judit (szerk.) (1981): </w:t>
      </w:r>
      <w:r w:rsidRPr="00E85CF6">
        <w:rPr>
          <w:rFonts w:ascii="Verdana" w:eastAsia="Verdana" w:hAnsi="Verdana" w:cs="Verdana"/>
          <w:i/>
          <w:sz w:val="20"/>
          <w:szCs w:val="20"/>
        </w:rPr>
        <w:t>Új építészet, új társadalom, 1945-1978: Válogatás az elmúlt évtizedek építészeti vitáiból, dokumentumaiból</w:t>
      </w:r>
      <w:r w:rsidRPr="00E85CF6">
        <w:rPr>
          <w:rFonts w:ascii="Verdana" w:eastAsia="Verdana" w:hAnsi="Verdana" w:cs="Verdana"/>
          <w:sz w:val="20"/>
          <w:szCs w:val="20"/>
        </w:rPr>
        <w:t xml:space="preserve">. Budapest: Corvina, 318–342. Vagy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Csizmady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Adrienne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– Husz Ildikó (szerk.) (2004):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Település- és városszociológiai szöveggyűjtemény.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Gondolat, 25–50. </w:t>
      </w:r>
    </w:p>
    <w:p w14:paraId="0000004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  <w:r w:rsidRPr="00E85CF6">
        <w:rPr>
          <w:rFonts w:ascii="Verdana" w:hAnsi="Verdana"/>
          <w:color w:val="000000"/>
          <w:sz w:val="20"/>
          <w:szCs w:val="20"/>
        </w:rPr>
        <w:t xml:space="preserve">Szelényi Iván (1990): </w:t>
      </w:r>
      <w:r w:rsidRPr="00E85CF6">
        <w:rPr>
          <w:rFonts w:ascii="Verdana" w:hAnsi="Verdana"/>
          <w:i/>
          <w:color w:val="000000"/>
          <w:sz w:val="20"/>
          <w:szCs w:val="20"/>
        </w:rPr>
        <w:t>Városi társadalmi egyenlőtlenségek.</w:t>
      </w:r>
      <w:r w:rsidRPr="00E85CF6">
        <w:rPr>
          <w:rFonts w:ascii="Verdana" w:hAnsi="Verdana"/>
          <w:color w:val="000000"/>
          <w:sz w:val="20"/>
          <w:szCs w:val="20"/>
        </w:rPr>
        <w:t xml:space="preserve"> Budapest</w:t>
      </w:r>
      <w:r w:rsidRPr="00E85CF6">
        <w:rPr>
          <w:rFonts w:ascii="Verdana" w:hAnsi="Verdana"/>
          <w:sz w:val="20"/>
          <w:szCs w:val="20"/>
        </w:rPr>
        <w:t>: Akadémiai Kiadó,</w:t>
      </w:r>
      <w:r w:rsidRPr="00E85CF6">
        <w:rPr>
          <w:rFonts w:ascii="Verdana" w:hAnsi="Verdana"/>
          <w:color w:val="000000"/>
          <w:sz w:val="20"/>
          <w:szCs w:val="20"/>
        </w:rPr>
        <w:t xml:space="preserve"> 98</w:t>
      </w:r>
      <w:r w:rsidRPr="00E85CF6">
        <w:rPr>
          <w:rFonts w:ascii="Verdana" w:hAnsi="Verdana"/>
          <w:sz w:val="20"/>
          <w:szCs w:val="20"/>
        </w:rPr>
        <w:t>–</w:t>
      </w:r>
      <w:r w:rsidRPr="00E85CF6">
        <w:rPr>
          <w:rFonts w:ascii="Verdana" w:hAnsi="Verdana"/>
          <w:color w:val="000000"/>
          <w:sz w:val="20"/>
          <w:szCs w:val="20"/>
        </w:rPr>
        <w:t>141.</w:t>
      </w:r>
    </w:p>
    <w:p w14:paraId="0000004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Enyedi György (2011): A városnövekedés szakaszai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újragondolva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Tér és Társadalom </w:t>
      </w:r>
      <w:r w:rsidRPr="00E85CF6">
        <w:rPr>
          <w:rFonts w:ascii="Verdana" w:eastAsia="Verdana" w:hAnsi="Verdana" w:cs="Verdana"/>
          <w:sz w:val="20"/>
          <w:szCs w:val="20"/>
        </w:rPr>
        <w:t xml:space="preserve">XXV. évf. 1. szám: 5–19. </w:t>
      </w:r>
      <w:hyperlink r:id="rId15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https://doi.org/10.17649/TET.25.1.1770</w:t>
        </w:r>
      </w:hyperlink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4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sz w:val="20"/>
          <w:szCs w:val="20"/>
        </w:rPr>
        <w:t>3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nagyüzemi mezőgazdaság és a kistermelés kialakulása és sikeressé válása a szocializmusban</w:t>
      </w:r>
    </w:p>
    <w:p w14:paraId="00000043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Kovács Teréz (2010):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Paraszti gazdálkodás és társadalom átalakulása.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</w:t>
      </w:r>
      <w:r w:rsidRPr="00E85CF6">
        <w:rPr>
          <w:rFonts w:ascii="Verdana" w:eastAsia="Verdana" w:hAnsi="Verdana" w:cs="Verdana"/>
          <w:sz w:val="20"/>
          <w:szCs w:val="20"/>
        </w:rPr>
        <w:t>: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L’Harmattan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, 128 –131, 134–148, 172–173.</w:t>
      </w:r>
    </w:p>
    <w:p w14:paraId="3AE04347" w14:textId="77777777" w:rsidR="00E85CF6" w:rsidRDefault="00E85CF6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br w:type="page"/>
      </w:r>
    </w:p>
    <w:p w14:paraId="00000066" w14:textId="2C470039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left"/>
        <w:rPr>
          <w:rFonts w:ascii="Verdana" w:eastAsia="Verdana" w:hAnsi="Verdana" w:cs="Verdana"/>
          <w:b/>
          <w:sz w:val="28"/>
          <w:szCs w:val="28"/>
        </w:rPr>
      </w:pPr>
      <w:r w:rsidRPr="00E85CF6">
        <w:rPr>
          <w:rFonts w:ascii="Verdana" w:eastAsia="Verdana" w:hAnsi="Verdana" w:cs="Verdana"/>
          <w:b/>
          <w:color w:val="000000"/>
          <w:sz w:val="28"/>
          <w:szCs w:val="28"/>
        </w:rPr>
        <w:lastRenderedPageBreak/>
        <w:t>II. Módszertani tételek és irodalom</w:t>
      </w:r>
    </w:p>
    <w:p w14:paraId="0000006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1. A társadalomtudományos megismerés céljai, a társadalomtudományos problémák természete. A társadalomtudományos megismerés folyamata, a kutatás megtervezésének lépései</w:t>
      </w:r>
    </w:p>
    <w:p w14:paraId="0000006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gyakorlata. Balassi Kiadó, Bp., 2003. 17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101., 103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135.</w:t>
      </w:r>
    </w:p>
    <w:p w14:paraId="0000006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17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37., 41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58.</w:t>
      </w:r>
    </w:p>
    <w:p w14:paraId="0000006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Seidman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, Irving: Az interjú mint kvalitatív kutatási módszer. Kutatási terv. Műszaki Kiadó, Bp., 2002. 49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66.</w:t>
      </w:r>
    </w:p>
    <w:p w14:paraId="0000006B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2. A társadalomtudományos megfigyelés módjai: a kvalitatív és kvantitatív adatgyűjtési technikák összehasonlítása, a kutatási módszer kiválasztásának szempontjai</w:t>
      </w:r>
    </w:p>
    <w:p w14:paraId="0000006C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51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54.</w:t>
      </w:r>
    </w:p>
    <w:p w14:paraId="0000006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A.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Bryman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Kvalitatív és kvantitatív módszerek összekapcsolása. In: Letenyei L. (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szerk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): Településkutatás szöveggyűjtemény. Ráció K. Bp., 2005. 371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393.</w:t>
      </w:r>
    </w:p>
    <w:p w14:paraId="0000006E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Letenyei László 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Nagy Gábor Dániel: Rugalmas kérdőív. A standard kérdőív kritikái és javaslat a kérdőíves adatgyűjtés terepközeli alkalmazására. Szociológiai Szemle 2007/1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2. 29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46.</w:t>
      </w:r>
    </w:p>
    <w:p w14:paraId="0000006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Letenyei László: Településkutatás I. Módszertani kézikönyv. Kvalitatív és kvantitatív adatgyűjtési technikák ötvözése. Új Mandátum K., Bp., 2006. 71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95., 119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146.</w:t>
      </w:r>
    </w:p>
    <w:p w14:paraId="0000007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3. A mintavétel logikája, mintavételi eljárási módok</w:t>
      </w:r>
    </w:p>
    <w:p w14:paraId="0000007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gyakorlata. Balassi Kiadó, Bp., 2003. 201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244.</w:t>
      </w:r>
    </w:p>
    <w:p w14:paraId="0000007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63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68.</w:t>
      </w:r>
    </w:p>
    <w:p w14:paraId="00000073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4. Adatgyűjtési technikák: kvalitatív terepkutatások, a megfigyelés és az interjú. A kvalitatív adatok elemzése és közzététele</w:t>
      </w:r>
    </w:p>
    <w:p w14:paraId="00000074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, E.: A társadalomtudományi kutatás gyakorlata, Balassi, 2003. 1. 2. 10. és 11. fejezet</w:t>
      </w:r>
    </w:p>
    <w:p w14:paraId="00000075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Heltai Erzsébet és Tarjáni József (2004): A mélyinterjú készítése - és az elkövethető hibák forrásai. In: In: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Településkutatás. </w:t>
      </w:r>
      <w:r w:rsidRPr="00E85CF6">
        <w:rPr>
          <w:rFonts w:ascii="Verdana" w:eastAsia="Verdana" w:hAnsi="Verdana" w:cs="Verdana"/>
          <w:sz w:val="20"/>
          <w:szCs w:val="20"/>
        </w:rPr>
        <w:t xml:space="preserve">Letenyei László szerk. Budapest,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L'Harmattan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, 502-543.</w:t>
      </w:r>
    </w:p>
    <w:p w14:paraId="00000076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color w:val="1155CC"/>
          <w:sz w:val="20"/>
          <w:szCs w:val="20"/>
          <w:u w:val="single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Solt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Ottilia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Interjúzni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muszáj in: Méltóságot mindenkinek, Összegyűjtött írások I. kötet, Beszélő, 1998. p. 29-49. o. vagy:</w:t>
      </w:r>
      <w:hyperlink r:id="rId16">
        <w:r w:rsidRPr="00E85CF6">
          <w:rPr>
            <w:rFonts w:ascii="Verdana" w:eastAsia="Verdana" w:hAnsi="Verdana" w:cs="Verdana"/>
            <w:sz w:val="20"/>
            <w:szCs w:val="20"/>
          </w:rPr>
          <w:t xml:space="preserve"> </w:t>
        </w:r>
      </w:hyperlink>
      <w:hyperlink r:id="rId17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www.szochalo.hu/szochalo/upload/solt_inerjumuszaj.rtf</w:t>
        </w:r>
      </w:hyperlink>
    </w:p>
    <w:p w14:paraId="0000007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115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167., 282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298.</w:t>
      </w:r>
    </w:p>
    <w:p w14:paraId="0000007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Irving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Seidman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Az interjú mint kvalitatív kutatási módszer. Műszaki Könyvkiadó. Bp., 2002. 17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47., 159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184</w:t>
      </w:r>
    </w:p>
    <w:p w14:paraId="0000007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lastRenderedPageBreak/>
        <w:t>Letenyei László: Településkutatás I. Módszertani kézikönyv. Résztvevő megfigyelés. Új Mandátum K., Bp., 2006. 71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95., 119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146.</w:t>
      </w:r>
    </w:p>
    <w:p w14:paraId="0000007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5. </w:t>
      </w:r>
      <w:r w:rsidRPr="00E85CF6">
        <w:rPr>
          <w:rFonts w:ascii="Verdana" w:eastAsia="Verdana" w:hAnsi="Verdana" w:cs="Verdana"/>
          <w:b/>
          <w:sz w:val="20"/>
          <w:szCs w:val="20"/>
        </w:rPr>
        <w:t>Adatgyűjtési technikák: fókuszcsoportos interjú készítése és elemzése</w:t>
      </w:r>
    </w:p>
    <w:p w14:paraId="0000007B" w14:textId="77777777" w:rsidR="0000276E" w:rsidRPr="00E85CF6" w:rsidRDefault="00BA122D">
      <w:pPr>
        <w:spacing w:before="240" w:after="240" w:line="276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A társadalomtudományi kutatás gyakorlata. Balassi Kiadó, Budapest, 2003. </w:t>
      </w:r>
    </w:p>
    <w:p w14:paraId="0000007C" w14:textId="77777777" w:rsidR="0000276E" w:rsidRPr="00E85CF6" w:rsidRDefault="00BA122D">
      <w:pPr>
        <w:spacing w:before="240" w:after="240" w:line="276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Héra Gábor – Ligeti György: Módszertan. Osiris Kiadó, 2005. 202-208. o</w:t>
      </w:r>
    </w:p>
    <w:p w14:paraId="0000007D" w14:textId="77777777" w:rsidR="0000276E" w:rsidRPr="00E85CF6" w:rsidRDefault="00BA122D">
      <w:pPr>
        <w:spacing w:after="240" w:line="276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Vicsek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Lilla, Fókuszcsoport. Osiris K. Bp. 2006. 7-302. o.</w:t>
      </w:r>
    </w:p>
    <w:p w14:paraId="0000007E" w14:textId="77777777" w:rsidR="0000276E" w:rsidRPr="00E85CF6" w:rsidRDefault="00BA122D">
      <w:pPr>
        <w:spacing w:after="240" w:line="276" w:lineRule="auto"/>
        <w:ind w:left="0" w:hanging="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 xml:space="preserve">6. 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Adatgyűjtési technikák: kérdőíves vizsgálatok, és a meglévő statisztikák elemzése</w:t>
      </w:r>
    </w:p>
    <w:p w14:paraId="0000007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gyakorlata. Balassi Kiadó, Bp., 2003. 273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314., 350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371.</w:t>
      </w:r>
    </w:p>
    <w:p w14:paraId="0000008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173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197., 234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246.</w:t>
      </w:r>
    </w:p>
    <w:p w14:paraId="0000008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Horváth György: A kérdőíves módszer. Műszaki KK., Bp. 2004.</w:t>
      </w:r>
    </w:p>
    <w:p w14:paraId="0000008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7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Kvantitatív adatfeldolgozás és elemzés: kódolás és adatbevitel, egyváltozós és kétváltozós elemzések. A társadalomtudományi kutatás statisztikája: többváltozós eljárások, statisztikai következtetések.</w:t>
      </w:r>
    </w:p>
    <w:p w14:paraId="00000083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gyakorlata. Balassi Kiadó, Bp., 2003. 438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474., 494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526.</w:t>
      </w:r>
    </w:p>
    <w:p w14:paraId="0000008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253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279.</w:t>
      </w:r>
    </w:p>
    <w:p w14:paraId="0000008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Sajtos László 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Mitev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Ariel: SPSS kutatási és adatelemzési kézikönyv.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Alinea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Kiadó, Bp., 2005. 91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202., 214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218. </w:t>
      </w:r>
    </w:p>
    <w:p w14:paraId="0000008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Pintér József –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Rappai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Gábor: Statisztika, PTE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KTK, Pécs, 2007. 107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108., 197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391., 431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460.</w:t>
      </w:r>
    </w:p>
    <w:p w14:paraId="0000008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8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Indikátorok a társadalom statisztikai leírásában: demográfiai szempontból</w:t>
      </w:r>
    </w:p>
    <w:p w14:paraId="0000008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Kamarás Ferenc: A termékenység alakulása és befolyásoló tényezői. In: Cseh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Szombathy László – Tóth Pál Péter (szerk.): Népesedés és népességpolitika. Századvég K., Bp. 2001. 13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41. </w:t>
      </w:r>
    </w:p>
    <w:p w14:paraId="0000008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S. Molnár Edit: Házasságon kívüli születések a XX. század utolsó évtizedében. In: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Zsolt (szerk.) Család és népesség itthon és Európában. Századvég K. Bp. 2002. 65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85.</w:t>
      </w:r>
    </w:p>
    <w:p w14:paraId="0000008A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</w:p>
    <w:sectPr w:rsidR="0000276E" w:rsidRPr="00E85CF6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A964" w14:textId="77777777" w:rsidR="007E7F5C" w:rsidRDefault="007E7F5C">
      <w:pPr>
        <w:spacing w:line="240" w:lineRule="auto"/>
        <w:ind w:left="0" w:hanging="2"/>
      </w:pPr>
      <w:r>
        <w:separator/>
      </w:r>
    </w:p>
  </w:endnote>
  <w:endnote w:type="continuationSeparator" w:id="0">
    <w:p w14:paraId="504B7752" w14:textId="77777777" w:rsidR="007E7F5C" w:rsidRDefault="007E7F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B" w14:textId="694A8757" w:rsidR="0000276E" w:rsidRDefault="00BA12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85CF6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8C" w14:textId="77777777" w:rsidR="0000276E" w:rsidRDefault="00002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E0407" w14:textId="77777777" w:rsidR="007E7F5C" w:rsidRDefault="007E7F5C">
      <w:pPr>
        <w:spacing w:line="240" w:lineRule="auto"/>
        <w:ind w:left="0" w:hanging="2"/>
      </w:pPr>
      <w:r>
        <w:separator/>
      </w:r>
    </w:p>
  </w:footnote>
  <w:footnote w:type="continuationSeparator" w:id="0">
    <w:p w14:paraId="3CE4CB96" w14:textId="77777777" w:rsidR="007E7F5C" w:rsidRDefault="007E7F5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7C4BEA"/>
    <w:rsid w:val="007E7F5C"/>
    <w:rsid w:val="00BA122D"/>
    <w:rsid w:val="00E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9FC3"/>
  <w15:docId w15:val="{41D6C098-64D7-457C-B084-949621C6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uiPriority w:val="9"/>
    <w:semiHidden/>
    <w:unhideWhenUsed/>
    <w:qFormat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bjegyzetszveg">
    <w:name w:val="footnote text"/>
    <w:basedOn w:val="Norml"/>
    <w:qFormat/>
    <w:rPr>
      <w:sz w:val="20"/>
      <w:szCs w:val="20"/>
    </w:rPr>
  </w:style>
  <w:style w:type="character" w:customStyle="1" w:styleId="LbjegyzetszvegChar">
    <w:name w:val="Lábjegyzetszöveg Char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hu-HU"/>
    </w:rPr>
  </w:style>
  <w:style w:type="paragraph" w:styleId="NormlWeb">
    <w:name w:val="Normal (Web)"/>
    <w:basedOn w:val="Norm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20"/>
      <w:contextualSpacing/>
    </w:p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character" w:customStyle="1" w:styleId="JegyzetszvegChar">
    <w:name w:val="Jegyzetszöveg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uborkszveg">
    <w:name w:val="Balloon Text"/>
    <w:basedOn w:val="Norml"/>
    <w:qFormat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iperhivatkozs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Vltozat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grafia.hu/index.php/kiadvanyok/demografiai-portre" TargetMode="External"/><Relationship Id="rId13" Type="http://schemas.openxmlformats.org/officeDocument/2006/relationships/hyperlink" Target="https://www.ksh.hu/nepszamlalas/tarsadalom_retegzodes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25/0010_2A_19_Tarsadalmi_retegzodes_olvasokonyv_szerk_Gecser_Otto/0010_2A_19_Tarsadalmi_retegzodes_olvasokonyv_szerk_Gecser_Otto.pdf" TargetMode="External"/><Relationship Id="rId12" Type="http://schemas.openxmlformats.org/officeDocument/2006/relationships/hyperlink" Target="http://epa.oszk.hu/01500/01551/00021/pdf/110.pdf" TargetMode="External"/><Relationship Id="rId17" Type="http://schemas.openxmlformats.org/officeDocument/2006/relationships/hyperlink" Target="http://www.szochalo.hu/szochalo/upload/solt_inerjumuszaj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ochalo.hu/szochalo/upload/solt_inerjumuszaj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mografia.hu/index.php/kiadvanyok/demografiai-port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7649/TET.25.1.1770" TargetMode="External"/><Relationship Id="rId10" Type="http://schemas.openxmlformats.org/officeDocument/2006/relationships/hyperlink" Target="http://www.demografia.hu/index.php/kiadvanyok/demografiai-port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mografia.hu/index.php/kiadvanyok/demografiai-portre" TargetMode="External"/><Relationship Id="rId14" Type="http://schemas.openxmlformats.org/officeDocument/2006/relationships/hyperlink" Target="http://www.tarsadalomkutatas.hu/kkk.php?TPUBL-A-914/publikaciok/tpubl_a_9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GkmnhOjfOnCaH1giNOYNu9yGg==">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</dc:creator>
  <cp:lastModifiedBy>Berger Viktor</cp:lastModifiedBy>
  <cp:revision>2</cp:revision>
  <dcterms:created xsi:type="dcterms:W3CDTF">2020-05-04T08:21:00Z</dcterms:created>
  <dcterms:modified xsi:type="dcterms:W3CDTF">2020-05-04T08:21:00Z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